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shd w:val="clear" w:color="auto" w:fill="FFFFFF"/>
        </w:rPr>
        <w:t>上海政法学院学校图书馆、研究中心、1-3楼食堂、求实楼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shd w:val="clear" w:color="auto" w:fill="FFFFFF"/>
          <w:lang w:eastAsia="zh-CN"/>
        </w:rPr>
        <w:t>、庸夫楼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shd w:val="clear" w:color="auto" w:fill="FFFFFF"/>
        </w:rPr>
        <w:t>电梯维保项目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招标需求</w:t>
      </w:r>
    </w:p>
    <w:p>
      <w:pPr>
        <w:rPr>
          <w:rFonts w:cs="宋体" w:asciiTheme="minorEastAsia" w:hAnsiTheme="minorEastAsia" w:eastAsiaTheme="minorEastAsia"/>
          <w:b/>
          <w:sz w:val="24"/>
          <w:szCs w:val="24"/>
        </w:rPr>
      </w:pPr>
    </w:p>
    <w:p>
      <w:pPr>
        <w:pStyle w:val="8"/>
        <w:numPr>
          <w:ilvl w:val="0"/>
          <w:numId w:val="1"/>
        </w:numPr>
        <w:ind w:firstLineChars="0"/>
        <w:rPr>
          <w:rFonts w:cs="宋体" w:asciiTheme="minorEastAsia" w:hAnsiTheme="minorEastAsia" w:eastAsiaTheme="minorEastAsia"/>
          <w:b w:val="0"/>
          <w:bCs w:val="0"/>
          <w:sz w:val="28"/>
          <w:szCs w:val="28"/>
          <w:u w:val="single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工程概况</w:t>
      </w:r>
      <w:r>
        <w:rPr>
          <w:rFonts w:cs="宋体" w:asciiTheme="minorEastAsia" w:hAnsiTheme="minorEastAsia" w:eastAsiaTheme="minorEastAsia"/>
          <w:sz w:val="28"/>
          <w:szCs w:val="28"/>
        </w:rPr>
        <w:br w:type="textWrapping"/>
      </w:r>
      <w:r>
        <w:rPr>
          <w:rFonts w:hint="eastAsia" w:cs="宋体"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cs="宋体" w:asciiTheme="minorEastAsia" w:hAnsiTheme="minorEastAsia" w:eastAsiaTheme="minorEastAsia"/>
          <w:b w:val="0"/>
          <w:bCs w:val="0"/>
          <w:sz w:val="28"/>
          <w:szCs w:val="28"/>
        </w:rPr>
        <w:t xml:space="preserve"> 为了确保</w:t>
      </w:r>
      <w:r>
        <w:rPr>
          <w:rFonts w:hint="eastAsia" w:cs="黑体" w:asciiTheme="minorEastAsia" w:hAnsiTheme="minorEastAsia" w:eastAsiaTheme="minorEastAsia"/>
          <w:b w:val="0"/>
          <w:bCs w:val="0"/>
          <w:kern w:val="0"/>
          <w:sz w:val="28"/>
          <w:szCs w:val="28"/>
          <w:shd w:val="clear" w:color="auto" w:fill="FFFFFF"/>
        </w:rPr>
        <w:t>学校图书馆、研究中心、1-3楼食堂、求实楼</w:t>
      </w:r>
      <w:r>
        <w:rPr>
          <w:rFonts w:hint="eastAsia" w:cs="黑体" w:asciiTheme="minorEastAsia" w:hAnsiTheme="minorEastAsia" w:eastAsiaTheme="minorEastAsia"/>
          <w:b w:val="0"/>
          <w:bCs w:val="0"/>
          <w:kern w:val="0"/>
          <w:sz w:val="28"/>
          <w:szCs w:val="28"/>
          <w:shd w:val="clear" w:color="auto" w:fill="FFFFFF"/>
          <w:lang w:eastAsia="zh-CN"/>
        </w:rPr>
        <w:t>、庸夫楼</w:t>
      </w:r>
      <w:r>
        <w:rPr>
          <w:rFonts w:hint="eastAsia" w:cs="黑体" w:asciiTheme="minorEastAsia" w:hAnsiTheme="minorEastAsia" w:eastAsiaTheme="minorEastAsia"/>
          <w:b w:val="0"/>
          <w:bCs w:val="0"/>
          <w:kern w:val="0"/>
          <w:sz w:val="28"/>
          <w:szCs w:val="28"/>
          <w:shd w:val="clear" w:color="auto" w:fill="FFFFFF"/>
        </w:rPr>
        <w:t>电梯安全运行，拟对进行维护保养。</w:t>
      </w:r>
    </w:p>
    <w:p>
      <w:pPr>
        <w:pStyle w:val="8"/>
        <w:numPr>
          <w:ilvl w:val="0"/>
          <w:numId w:val="1"/>
        </w:numPr>
        <w:ind w:firstLineChars="0"/>
        <w:rPr>
          <w:rFonts w:cs="宋体" w:asciiTheme="minorEastAsia" w:hAnsiTheme="minorEastAsia" w:eastAsiaTheme="minorEastAsia"/>
          <w:b/>
          <w:sz w:val="28"/>
          <w:szCs w:val="28"/>
          <w:u w:val="single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范围</w:t>
      </w:r>
      <w:r>
        <w:rPr>
          <w:rFonts w:hint="eastAsia" w:cs="黑体" w:asciiTheme="minorEastAsia" w:hAnsiTheme="minorEastAsia" w:eastAsiaTheme="minorEastAsia"/>
          <w:b/>
          <w:bCs/>
          <w:sz w:val="28"/>
          <w:szCs w:val="28"/>
          <w:shd w:val="clear" w:color="auto" w:fill="FFFFFF"/>
        </w:rPr>
        <w:t>：</w:t>
      </w:r>
      <w:r>
        <w:rPr>
          <w:rFonts w:hint="eastAsia" w:cs="黑体" w:asciiTheme="minorEastAsia" w:hAnsiTheme="minorEastAsia" w:eastAsiaTheme="minorEastAsia"/>
          <w:b/>
          <w:bCs/>
          <w:kern w:val="0"/>
          <w:sz w:val="28"/>
          <w:szCs w:val="28"/>
          <w:shd w:val="clear" w:color="auto" w:fill="FFFFFF"/>
        </w:rPr>
        <w:t>学校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shd w:val="clear" w:color="auto" w:fill="FFFFFF"/>
        </w:rPr>
        <w:t>内</w:t>
      </w:r>
    </w:p>
    <w:p>
      <w:pPr>
        <w:pStyle w:val="8"/>
        <w:numPr>
          <w:ilvl w:val="0"/>
          <w:numId w:val="1"/>
        </w:numPr>
        <w:ind w:firstLineChars="0"/>
        <w:rPr>
          <w:rFonts w:cs="宋体"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投标单位资质要求：</w:t>
      </w:r>
    </w:p>
    <w:p>
      <w:pPr>
        <w:pStyle w:val="8"/>
        <w:numPr>
          <w:ilvl w:val="3"/>
          <w:numId w:val="1"/>
        </w:numPr>
        <w:ind w:firstLineChars="0"/>
        <w:rPr>
          <w:rFonts w:cs="Times New Roman"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sz w:val="28"/>
          <w:szCs w:val="28"/>
        </w:rPr>
        <w:t>投标人中华人民共和国境内注册独立法人企业，具有上海特种设备安装许可证资质企业。</w:t>
      </w:r>
    </w:p>
    <w:p>
      <w:pPr>
        <w:pStyle w:val="8"/>
        <w:numPr>
          <w:ilvl w:val="3"/>
          <w:numId w:val="1"/>
        </w:numPr>
        <w:ind w:firstLineChars="0"/>
        <w:rPr>
          <w:rFonts w:cs="Times New Roman"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sz w:val="28"/>
          <w:szCs w:val="28"/>
        </w:rPr>
        <w:t>资产状况良好，无不良记录。</w:t>
      </w:r>
    </w:p>
    <w:p>
      <w:pPr>
        <w:pStyle w:val="8"/>
        <w:numPr>
          <w:ilvl w:val="3"/>
          <w:numId w:val="1"/>
        </w:numPr>
        <w:ind w:firstLineChars="0"/>
        <w:rPr>
          <w:rFonts w:cs="Times New Roman" w:asciiTheme="minorEastAsia" w:hAnsiTheme="minorEastAsia" w:eastAsiaTheme="minorEastAsia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sz w:val="28"/>
          <w:szCs w:val="28"/>
        </w:rPr>
        <w:t>投标单位需现场进行勘测，并向后勤保障处报备，填写现场勘察确认书后方能取得投标资格。</w:t>
      </w:r>
    </w:p>
    <w:p>
      <w:pPr>
        <w:pStyle w:val="8"/>
        <w:numPr>
          <w:ilvl w:val="0"/>
          <w:numId w:val="1"/>
        </w:numPr>
        <w:ind w:firstLineChars="0"/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维保期限：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20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lang w:val="en-US" w:eastAsia="zh-CN"/>
        </w:rPr>
        <w:t>22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年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3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月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1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日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至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20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2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lang w:val="en-US" w:eastAsia="zh-CN"/>
        </w:rPr>
        <w:t>3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年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2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月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lang w:val="en-US" w:eastAsia="zh-CN"/>
        </w:rPr>
        <w:t>28</w:t>
      </w: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日</w:t>
      </w:r>
    </w:p>
    <w:p>
      <w:pPr>
        <w:pStyle w:val="8"/>
        <w:numPr>
          <w:ilvl w:val="0"/>
          <w:numId w:val="1"/>
        </w:numPr>
        <w:ind w:firstLineChars="0"/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维保要求</w:t>
      </w:r>
    </w:p>
    <w:p>
      <w:pPr>
        <w:numPr>
          <w:ilvl w:val="0"/>
          <w:numId w:val="2"/>
        </w:numPr>
        <w:tabs>
          <w:tab w:val="left" w:pos="284"/>
        </w:tabs>
        <w:ind w:right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进行定期保养及调校：</w:t>
      </w:r>
    </w:p>
    <w:p>
      <w:pPr>
        <w:tabs>
          <w:tab w:val="left" w:pos="900"/>
          <w:tab w:val="left" w:pos="6000"/>
        </w:tabs>
        <w:ind w:right="420"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供应电梯机件之润滑油，并进行润滑工作；保持导轨适当之润滑油，使导轨运行正常；平衡曳引机钢丝绳之张力；对电梯各部位进行电器、机械的调整。</w:t>
      </w:r>
    </w:p>
    <w:p>
      <w:pPr>
        <w:tabs>
          <w:tab w:val="left" w:pos="6000"/>
        </w:tabs>
        <w:ind w:right="420" w:firstLine="140" w:firstLineChars="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2、当电梯发生故障时，派遣技术人员及时修理、恢复电梯正常使用；当</w:t>
      </w:r>
    </w:p>
    <w:p>
      <w:pPr>
        <w:tabs>
          <w:tab w:val="left" w:pos="6000"/>
        </w:tabs>
        <w:ind w:left="240" w:right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电梯发生紧急关人时，应在30分钟内解救出被困人员。</w:t>
      </w:r>
    </w:p>
    <w:p>
      <w:pPr>
        <w:pStyle w:val="8"/>
        <w:tabs>
          <w:tab w:val="left" w:pos="851"/>
        </w:tabs>
        <w:ind w:right="420" w:firstLine="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3、 各机械部位的保养包括下列各项：</w:t>
      </w:r>
    </w:p>
    <w:p>
      <w:pPr>
        <w:tabs>
          <w:tab w:val="left" w:pos="6000"/>
        </w:tabs>
        <w:ind w:right="420" w:firstLine="420" w:firstLineChars="1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机房内之曳引机、电动机、控制柜、限速器及抱闸；轿厢挂门滑动组件、自动门组件、风扇及照明；各厅门门锁及挂门滑动组件；井道内之导轨、对重、缓冲器及安全钳装置。</w:t>
      </w:r>
    </w:p>
    <w:p>
      <w:pPr>
        <w:pStyle w:val="8"/>
        <w:numPr>
          <w:ilvl w:val="0"/>
          <w:numId w:val="3"/>
        </w:numPr>
        <w:tabs>
          <w:tab w:val="left" w:pos="426"/>
        </w:tabs>
        <w:ind w:right="42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各电器、电子线路的检查包括下列各项：</w:t>
      </w:r>
    </w:p>
    <w:p>
      <w:pPr>
        <w:tabs>
          <w:tab w:val="left" w:pos="142"/>
          <w:tab w:val="left" w:pos="6000"/>
        </w:tabs>
        <w:ind w:right="420" w:firstLine="420" w:firstLineChars="1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4.1各安全电路，包括各安全开关；随行电缆；轿门电路、轿门及厅门之门锁电路；各控制按钮、指示灯电路；各固体电子电路板或电子装置。</w:t>
      </w:r>
    </w:p>
    <w:p>
      <w:pPr>
        <w:tabs>
          <w:tab w:val="left" w:pos="6000"/>
        </w:tabs>
        <w:ind w:right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4.2易损件及一般零部件的修理和更换（零件价格另外计算）。各主要零部件的修理和更换（由乙方报价，甲方审批）。</w:t>
      </w:r>
    </w:p>
    <w:p>
      <w:pPr>
        <w:pStyle w:val="8"/>
        <w:numPr>
          <w:ilvl w:val="0"/>
          <w:numId w:val="3"/>
        </w:numPr>
        <w:tabs>
          <w:tab w:val="left" w:pos="426"/>
        </w:tabs>
        <w:ind w:right="420" w:firstLineChars="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对电梯进行各种功能的检查和调整。</w:t>
      </w:r>
    </w:p>
    <w:p>
      <w:pPr>
        <w:tabs>
          <w:tab w:val="left" w:pos="6000"/>
        </w:tabs>
        <w:ind w:right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5.1按乙方标准定时对电梯进行各种性能的检查调整。</w:t>
      </w:r>
    </w:p>
    <w:p>
      <w:pPr>
        <w:tabs>
          <w:tab w:val="left" w:pos="6000"/>
        </w:tabs>
        <w:ind w:right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5.2电梯、机房、轿顶、井道内的清洁工作。</w:t>
      </w:r>
    </w:p>
    <w:p>
      <w:pPr>
        <w:tabs>
          <w:tab w:val="left" w:pos="6000"/>
        </w:tabs>
        <w:ind w:right="42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5.3当电梯有零件正常损坏时，应及时提供更换配件。</w:t>
      </w:r>
    </w:p>
    <w:p>
      <w:pPr>
        <w:tabs>
          <w:tab w:val="left" w:pos="6000"/>
        </w:tabs>
        <w:ind w:right="420"/>
        <w:rPr>
          <w:rFonts w:hint="eastAsia"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6、由于乙方责任造成甲方财产损失、人员伤亡或乙方作业人员伤亡，由乙方承担全部责任并赔偿全部损失。</w:t>
      </w:r>
    </w:p>
    <w:p>
      <w:pPr>
        <w:tabs>
          <w:tab w:val="left" w:pos="6000"/>
        </w:tabs>
        <w:ind w:right="420"/>
        <w:rPr>
          <w:rFonts w:asciiTheme="minorEastAsia" w:hAnsiTheme="minorEastAsia" w:eastAsiaTheme="minorEastAsia"/>
          <w:sz w:val="28"/>
          <w:szCs w:val="28"/>
        </w:rPr>
      </w:pPr>
    </w:p>
    <w:p>
      <w:pPr>
        <w:tabs>
          <w:tab w:val="left" w:pos="6000"/>
        </w:tabs>
        <w:ind w:left="703" w:right="420" w:hanging="703" w:hangingChars="25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六、付款方法</w:t>
      </w:r>
      <w:r>
        <w:rPr>
          <w:rFonts w:hint="eastAsia" w:asciiTheme="minorEastAsia" w:hAnsiTheme="minorEastAsia" w:eastAsiaTheme="minorEastAsia"/>
          <w:sz w:val="28"/>
          <w:szCs w:val="28"/>
        </w:rPr>
        <w:t>：甲方在20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8"/>
        </w:rPr>
        <w:t>年4月份、20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8"/>
        </w:rPr>
        <w:t>年11月份各支付50%款项。</w:t>
      </w:r>
    </w:p>
    <w:p>
      <w:pPr>
        <w:tabs>
          <w:tab w:val="left" w:pos="6000"/>
        </w:tabs>
        <w:ind w:left="41" w:leftChars="-114" w:right="420" w:hanging="280" w:hangingChars="100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8"/>
        <w:numPr>
          <w:ilvl w:val="0"/>
          <w:numId w:val="4"/>
        </w:numPr>
        <w:ind w:firstLineChars="0"/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工程量清单：</w:t>
      </w:r>
    </w:p>
    <w:tbl>
      <w:tblPr>
        <w:tblStyle w:val="5"/>
        <w:tblW w:w="5460" w:type="dxa"/>
        <w:tblInd w:w="-3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110"/>
        <w:gridCol w:w="1425"/>
        <w:gridCol w:w="1035"/>
        <w:gridCol w:w="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编号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梯种</w:t>
            </w:r>
          </w:p>
        </w:tc>
        <w:tc>
          <w:tcPr>
            <w:tcW w:w="142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基本型号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层/站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图书馆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ELENESSA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2/2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图书馆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ELENESSA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3/3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图书馆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ELENESSA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3/3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校部楼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EL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3/3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求实楼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ELENESSA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5/5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6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新食堂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THJ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3/3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110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庸夫楼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GPN60K</w:t>
            </w:r>
          </w:p>
        </w:tc>
        <w:tc>
          <w:tcPr>
            <w:tcW w:w="1035" w:type="dxa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5/5</w:t>
            </w:r>
          </w:p>
        </w:tc>
        <w:tc>
          <w:tcPr>
            <w:tcW w:w="960" w:type="dxa"/>
          </w:tcPr>
          <w:p>
            <w:pPr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1台</w:t>
            </w:r>
          </w:p>
        </w:tc>
      </w:tr>
    </w:tbl>
    <w:p>
      <w:pPr>
        <w:pStyle w:val="8"/>
        <w:ind w:left="420" w:firstLine="0" w:firstLineChars="0"/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pStyle w:val="8"/>
        <w:ind w:right="1280" w:firstLine="0" w:firstLineChars="0"/>
        <w:rPr>
          <w:rFonts w:cs="宋体" w:asciiTheme="minorEastAsia" w:hAnsiTheme="minorEastAsia" w:eastAsiaTheme="minorEastAsia"/>
          <w:b/>
          <w:bCs/>
          <w:sz w:val="28"/>
          <w:szCs w:val="28"/>
        </w:rPr>
      </w:pPr>
    </w:p>
    <w:p>
      <w:pPr>
        <w:pStyle w:val="8"/>
        <w:ind w:right="640" w:firstLine="0" w:firstLineChars="0"/>
        <w:jc w:val="right"/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上海政法学院后勤保障处</w:t>
      </w:r>
    </w:p>
    <w:p>
      <w:pPr>
        <w:pStyle w:val="8"/>
        <w:ind w:right="1280" w:firstLine="0" w:firstLineChars="0"/>
        <w:jc w:val="right"/>
        <w:rPr>
          <w:rFonts w:cs="宋体" w:asciiTheme="minorEastAsia" w:hAnsiTheme="minorEastAsia" w:eastAsiaTheme="minorEastAsia"/>
          <w:b/>
          <w:bCs/>
          <w:sz w:val="28"/>
          <w:szCs w:val="28"/>
        </w:rPr>
      </w:pPr>
      <w:r>
        <w:rPr>
          <w:rFonts w:cs="宋体" w:asciiTheme="minorEastAsia" w:hAnsiTheme="minorEastAsia" w:eastAsiaTheme="minorEastAsia"/>
          <w:b/>
          <w:bCs/>
          <w:sz w:val="28"/>
          <w:szCs w:val="28"/>
        </w:rPr>
        <w:t>20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lang w:val="en-US" w:eastAsia="zh-CN"/>
        </w:rPr>
        <w:t>21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年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lang w:val="en-US" w:eastAsia="zh-CN"/>
        </w:rPr>
        <w:t>12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月</w:t>
      </w:r>
      <w:r>
        <w:rPr>
          <w:rFonts w:hint="eastAsia" w:cs="宋体" w:asciiTheme="minorEastAsia" w:hAnsiTheme="minorEastAsia" w:eastAsiaTheme="minorEastAsia"/>
          <w:b/>
          <w:bCs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b/>
          <w:bCs/>
          <w:sz w:val="28"/>
          <w:szCs w:val="28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cs="Times New Roman"/>
      </w:rPr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B81FA6"/>
    <w:multiLevelType w:val="multilevel"/>
    <w:tmpl w:val="40B81FA6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7E56C2"/>
    <w:multiLevelType w:val="multilevel"/>
    <w:tmpl w:val="5A7E56C2"/>
    <w:lvl w:ilvl="0" w:tentative="0">
      <w:start w:val="7"/>
      <w:numFmt w:val="japaneseCounting"/>
      <w:lvlText w:val="%1、"/>
      <w:lvlJc w:val="left"/>
      <w:pPr>
        <w:ind w:left="86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82" w:hanging="420"/>
      </w:pPr>
    </w:lvl>
    <w:lvl w:ilvl="2" w:tentative="0">
      <w:start w:val="1"/>
      <w:numFmt w:val="lowerRoman"/>
      <w:lvlText w:val="%3."/>
      <w:lvlJc w:val="right"/>
      <w:pPr>
        <w:ind w:left="1402" w:hanging="420"/>
      </w:pPr>
    </w:lvl>
    <w:lvl w:ilvl="3" w:tentative="0">
      <w:start w:val="1"/>
      <w:numFmt w:val="decimal"/>
      <w:lvlText w:val="%4."/>
      <w:lvlJc w:val="left"/>
      <w:pPr>
        <w:ind w:left="1822" w:hanging="420"/>
      </w:pPr>
    </w:lvl>
    <w:lvl w:ilvl="4" w:tentative="0">
      <w:start w:val="1"/>
      <w:numFmt w:val="lowerLetter"/>
      <w:lvlText w:val="%5)"/>
      <w:lvlJc w:val="left"/>
      <w:pPr>
        <w:ind w:left="2242" w:hanging="420"/>
      </w:pPr>
    </w:lvl>
    <w:lvl w:ilvl="5" w:tentative="0">
      <w:start w:val="1"/>
      <w:numFmt w:val="lowerRoman"/>
      <w:lvlText w:val="%6."/>
      <w:lvlJc w:val="right"/>
      <w:pPr>
        <w:ind w:left="2662" w:hanging="420"/>
      </w:pPr>
    </w:lvl>
    <w:lvl w:ilvl="6" w:tentative="0">
      <w:start w:val="1"/>
      <w:numFmt w:val="decimal"/>
      <w:lvlText w:val="%7."/>
      <w:lvlJc w:val="left"/>
      <w:pPr>
        <w:ind w:left="3082" w:hanging="420"/>
      </w:pPr>
    </w:lvl>
    <w:lvl w:ilvl="7" w:tentative="0">
      <w:start w:val="1"/>
      <w:numFmt w:val="lowerLetter"/>
      <w:lvlText w:val="%8)"/>
      <w:lvlJc w:val="left"/>
      <w:pPr>
        <w:ind w:left="3502" w:hanging="420"/>
      </w:pPr>
    </w:lvl>
    <w:lvl w:ilvl="8" w:tentative="0">
      <w:start w:val="1"/>
      <w:numFmt w:val="lowerRoman"/>
      <w:lvlText w:val="%9."/>
      <w:lvlJc w:val="right"/>
      <w:pPr>
        <w:ind w:left="3922" w:hanging="420"/>
      </w:pPr>
    </w:lvl>
  </w:abstractNum>
  <w:abstractNum w:abstractNumId="2">
    <w:nsid w:val="70CD3EE4"/>
    <w:multiLevelType w:val="multilevel"/>
    <w:tmpl w:val="70CD3EE4"/>
    <w:lvl w:ilvl="0" w:tentative="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460761"/>
    <w:multiLevelType w:val="multilevel"/>
    <w:tmpl w:val="7746076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166"/>
    <w:rsid w:val="000245FB"/>
    <w:rsid w:val="0003508E"/>
    <w:rsid w:val="000455F9"/>
    <w:rsid w:val="00061FCF"/>
    <w:rsid w:val="00071406"/>
    <w:rsid w:val="000E7881"/>
    <w:rsid w:val="001B5B66"/>
    <w:rsid w:val="001F788F"/>
    <w:rsid w:val="002B2DA1"/>
    <w:rsid w:val="002B5055"/>
    <w:rsid w:val="002C0F07"/>
    <w:rsid w:val="002F24EB"/>
    <w:rsid w:val="003024BD"/>
    <w:rsid w:val="00334ADD"/>
    <w:rsid w:val="0034215D"/>
    <w:rsid w:val="003575B7"/>
    <w:rsid w:val="00367161"/>
    <w:rsid w:val="003978C9"/>
    <w:rsid w:val="003A12A7"/>
    <w:rsid w:val="003A69EE"/>
    <w:rsid w:val="00435218"/>
    <w:rsid w:val="00443CFA"/>
    <w:rsid w:val="00460F98"/>
    <w:rsid w:val="00493EF5"/>
    <w:rsid w:val="00527A84"/>
    <w:rsid w:val="00587768"/>
    <w:rsid w:val="0063305A"/>
    <w:rsid w:val="0065058D"/>
    <w:rsid w:val="00687E60"/>
    <w:rsid w:val="006F7027"/>
    <w:rsid w:val="00705CCC"/>
    <w:rsid w:val="007559A0"/>
    <w:rsid w:val="007D7475"/>
    <w:rsid w:val="007E1E7D"/>
    <w:rsid w:val="008A407E"/>
    <w:rsid w:val="008E784B"/>
    <w:rsid w:val="009241B6"/>
    <w:rsid w:val="00955525"/>
    <w:rsid w:val="00966981"/>
    <w:rsid w:val="00970C7E"/>
    <w:rsid w:val="00993546"/>
    <w:rsid w:val="00A02563"/>
    <w:rsid w:val="00A03656"/>
    <w:rsid w:val="00A041EE"/>
    <w:rsid w:val="00A11166"/>
    <w:rsid w:val="00A270BE"/>
    <w:rsid w:val="00A41B3F"/>
    <w:rsid w:val="00A442E9"/>
    <w:rsid w:val="00A46EEC"/>
    <w:rsid w:val="00A609FA"/>
    <w:rsid w:val="00A900DE"/>
    <w:rsid w:val="00AC63D7"/>
    <w:rsid w:val="00AC6847"/>
    <w:rsid w:val="00B274D7"/>
    <w:rsid w:val="00B30FE7"/>
    <w:rsid w:val="00B33633"/>
    <w:rsid w:val="00B6625A"/>
    <w:rsid w:val="00BC78BD"/>
    <w:rsid w:val="00BE282D"/>
    <w:rsid w:val="00BE45A4"/>
    <w:rsid w:val="00BF7D5C"/>
    <w:rsid w:val="00C10950"/>
    <w:rsid w:val="00C30EF2"/>
    <w:rsid w:val="00C75374"/>
    <w:rsid w:val="00C90DC8"/>
    <w:rsid w:val="00C95155"/>
    <w:rsid w:val="00D16B89"/>
    <w:rsid w:val="00D311FE"/>
    <w:rsid w:val="00D37891"/>
    <w:rsid w:val="00D41547"/>
    <w:rsid w:val="00D76994"/>
    <w:rsid w:val="00D95DF6"/>
    <w:rsid w:val="00E12811"/>
    <w:rsid w:val="00E15043"/>
    <w:rsid w:val="00E337C0"/>
    <w:rsid w:val="00E512DB"/>
    <w:rsid w:val="00E71EB3"/>
    <w:rsid w:val="00E7626F"/>
    <w:rsid w:val="00EA2814"/>
    <w:rsid w:val="00F616AF"/>
    <w:rsid w:val="00F83157"/>
    <w:rsid w:val="00FC3310"/>
    <w:rsid w:val="01AF3AD3"/>
    <w:rsid w:val="1D5A0680"/>
    <w:rsid w:val="3ABC5FF7"/>
    <w:rsid w:val="7F1174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99"/>
    <w:rPr>
      <w:color w:val="000000"/>
      <w:u w:val="non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qFormat/>
    <w:locked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qFormat/>
    <w:locked/>
    <w:uiPriority w:val="99"/>
    <w:rPr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shupl</Company>
  <Pages>3</Pages>
  <Words>144</Words>
  <Characters>821</Characters>
  <Lines>6</Lines>
  <Paragraphs>1</Paragraphs>
  <TotalTime>11</TotalTime>
  <ScaleCrop>false</ScaleCrop>
  <LinksUpToDate>false</LinksUpToDate>
  <CharactersWithSpaces>964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2019-02-25T04:35:00Z</dcterms:created>
  <dc:creator>吴嘉佳</dc:creator>
  <cp:lastModifiedBy>我心依旧</cp:lastModifiedBy>
  <cp:lastPrinted>2017-06-05T23:48:00Z</cp:lastPrinted>
  <dcterms:modified xsi:type="dcterms:W3CDTF">2021-12-08T00:41:11Z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8E7DFD0349404C1EAD06AADCE2E681F0</vt:lpwstr>
  </property>
</Properties>
</file>