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</w:t>
      </w:r>
      <w:r w:rsidR="00F946B7">
        <w:rPr>
          <w:rFonts w:ascii="宋体" w:hAnsi="宋体" w:hint="eastAsia"/>
          <w:b/>
          <w:sz w:val="24"/>
          <w:szCs w:val="24"/>
        </w:rPr>
        <w:t>2</w:t>
      </w:r>
      <w:r w:rsidR="00DC784B">
        <w:rPr>
          <w:rFonts w:ascii="宋体" w:hAnsi="宋体" w:hint="eastAsia"/>
          <w:b/>
          <w:sz w:val="24"/>
          <w:szCs w:val="24"/>
        </w:rPr>
        <w:t>11</w:t>
      </w:r>
      <w:r w:rsidR="00AB23FE">
        <w:rPr>
          <w:rFonts w:ascii="宋体" w:hAnsi="宋体" w:hint="eastAsia"/>
          <w:b/>
          <w:sz w:val="24"/>
          <w:szCs w:val="24"/>
        </w:rPr>
        <w:t>8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3437CD">
      <w:pPr>
        <w:spacing w:beforeLines="50" w:before="120" w:afterLines="50" w:after="12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</w:t>
      </w:r>
      <w:r w:rsidR="00AB23FE" w:rsidRPr="00E63482">
        <w:rPr>
          <w:rFonts w:ascii="宋体" w:hAnsi="宋体" w:hint="eastAsia"/>
          <w:b/>
          <w:color w:val="000000"/>
          <w:sz w:val="36"/>
          <w:szCs w:val="36"/>
        </w:rPr>
        <w:t>上海政法学院</w:t>
      </w:r>
      <w:r w:rsidR="00AB23FE">
        <w:rPr>
          <w:rFonts w:ascii="宋体" w:hAnsi="宋体" w:hint="eastAsia"/>
          <w:b/>
          <w:color w:val="000000"/>
          <w:sz w:val="36"/>
          <w:szCs w:val="36"/>
        </w:rPr>
        <w:t>普陀校区</w:t>
      </w:r>
      <w:r w:rsidR="00AB23FE" w:rsidRPr="00E63482">
        <w:rPr>
          <w:rFonts w:ascii="宋体" w:hAnsi="宋体" w:hint="eastAsia"/>
          <w:b/>
          <w:color w:val="000000"/>
          <w:sz w:val="36"/>
          <w:szCs w:val="36"/>
        </w:rPr>
        <w:t>房屋检测鉴定</w:t>
      </w:r>
      <w:r w:rsidR="00DC784B" w:rsidRPr="00DC784B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</w:t>
      </w:r>
      <w:r w:rsidR="00F946B7">
        <w:rPr>
          <w:rFonts w:ascii="宋体" w:hint="eastAsia"/>
          <w:b/>
          <w:sz w:val="32"/>
        </w:rPr>
        <w:t>二</w:t>
      </w:r>
      <w:r w:rsidRPr="003437CD">
        <w:rPr>
          <w:rFonts w:ascii="宋体" w:hint="eastAsia"/>
          <w:b/>
          <w:sz w:val="32"/>
        </w:rPr>
        <w:t>年</w:t>
      </w:r>
      <w:r w:rsidR="00DA2441">
        <w:rPr>
          <w:rFonts w:ascii="宋体" w:hint="eastAsia"/>
          <w:b/>
          <w:sz w:val="32"/>
        </w:rPr>
        <w:t>十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</w:t>
      </w:r>
      <w:r w:rsidR="00AB23FE" w:rsidRP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上海政法学院普陀校区房屋检测鉴定</w:t>
      </w:r>
      <w:r w:rsidR="00DC784B" w:rsidRP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进行询价，</w:t>
      </w:r>
      <w:proofErr w:type="gramStart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兹邀请</w:t>
      </w:r>
      <w:proofErr w:type="gramEnd"/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</w:t>
      </w:r>
      <w:r w:rsidR="00F946B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11</w:t>
      </w:r>
      <w:r w:rsid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AB23FE" w:rsidRPr="00AB23FE">
        <w:rPr>
          <w:rFonts w:ascii="宋体" w:hAnsi="宋体" w:cs="Arial"/>
          <w:color w:val="333333"/>
          <w:sz w:val="24"/>
          <w:szCs w:val="24"/>
          <w:shd w:val="clear" w:color="auto" w:fill="FFFFFF"/>
        </w:rPr>
        <w:t>10.9523</w:t>
      </w:r>
      <w:r w:rsidR="00AB23FE">
        <w:rPr>
          <w:rFonts w:ascii="宋体" w:hAnsi="宋体" w:cs="Arial"/>
          <w:color w:val="333333"/>
          <w:sz w:val="24"/>
          <w:szCs w:val="24"/>
          <w:shd w:val="clear" w:color="auto" w:fill="FFFFFF"/>
        </w:rPr>
        <w:t>万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</w:t>
      </w:r>
      <w:r w:rsid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内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DC784B" w:rsidRP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</w:t>
      </w:r>
      <w:r w:rsidR="00AB23FE" w:rsidRP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普陀校区</w:t>
      </w:r>
      <w:r w:rsidR="00DC784B" w:rsidRP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房屋检测鉴定项目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DC784B" w:rsidRDefault="00DC784B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3、投标单位需</w:t>
      </w:r>
      <w:r w:rsidRPr="00503A81">
        <w:rPr>
          <w:rFonts w:ascii="宋体" w:hAnsi="宋体" w:hint="eastAsia"/>
          <w:sz w:val="24"/>
          <w:szCs w:val="24"/>
        </w:rPr>
        <w:t>具有上海市房屋质量检测证书</w:t>
      </w:r>
    </w:p>
    <w:p w:rsidR="002A705E" w:rsidRPr="003437CD" w:rsidRDefault="00DC784B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本项目不接受联合体投标。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</w:t>
      </w:r>
      <w:r w:rsidR="00F946B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DA244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</w:t>
      </w:r>
      <w:r w:rsidR="002A705E">
        <w:rPr>
          <w:rFonts w:ascii="宋体" w:hAnsi="宋体" w:hint="eastAsia"/>
          <w:sz w:val="24"/>
        </w:rPr>
        <w:t>2</w:t>
      </w:r>
      <w:r w:rsidRPr="003437CD">
        <w:rPr>
          <w:rFonts w:ascii="宋体" w:hAnsi="宋体" w:hint="eastAsia"/>
          <w:sz w:val="24"/>
        </w:rPr>
        <w:t>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、方式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：上海市外青松公路7989号上海政法学院行政楼314室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张芳老师 当面递交 电话39225170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人：夏星</w:t>
      </w:r>
      <w:r w:rsidRPr="003437CD">
        <w:rPr>
          <w:rFonts w:ascii="宋体" w:hAnsi="宋体" w:cs="宋体"/>
          <w:color w:val="333333"/>
          <w:kern w:val="0"/>
          <w:sz w:val="24"/>
          <w:szCs w:val="24"/>
        </w:rPr>
        <w:t xml:space="preserve">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</w:t>
      </w:r>
      <w:r w:rsidRPr="003437CD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  <w:r w:rsidRPr="003437CD">
        <w:rPr>
          <w:rFonts w:ascii="宋体" w:hAnsi="Courier New" w:hint="eastAsia"/>
        </w:rPr>
        <w:t xml:space="preserve">                           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</w:t>
      </w:r>
      <w:r w:rsidR="002A705E">
        <w:rPr>
          <w:rFonts w:ascii="宋体" w:hint="eastAsia"/>
          <w:sz w:val="24"/>
        </w:rPr>
        <w:t>2</w:t>
      </w:r>
      <w:r w:rsidR="00F946B7">
        <w:rPr>
          <w:rFonts w:ascii="宋体" w:hint="eastAsia"/>
          <w:sz w:val="24"/>
        </w:rPr>
        <w:t>2</w:t>
      </w:r>
      <w:r w:rsidRPr="003437CD">
        <w:rPr>
          <w:rFonts w:ascii="宋体" w:hint="eastAsia"/>
          <w:sz w:val="24"/>
        </w:rPr>
        <w:t>年</w:t>
      </w:r>
      <w:r w:rsidR="00DA2441">
        <w:rPr>
          <w:rFonts w:ascii="宋体" w:hint="eastAsia"/>
          <w:sz w:val="24"/>
        </w:rPr>
        <w:t>10</w:t>
      </w:r>
      <w:r w:rsidRPr="003437CD">
        <w:rPr>
          <w:rFonts w:ascii="宋体" w:hint="eastAsia"/>
          <w:sz w:val="24"/>
        </w:rPr>
        <w:t>月</w:t>
      </w:r>
      <w:r w:rsidR="00DA2441">
        <w:rPr>
          <w:rFonts w:ascii="宋体" w:hint="eastAsia"/>
          <w:sz w:val="24"/>
        </w:rPr>
        <w:t>12</w:t>
      </w:r>
      <w:bookmarkStart w:id="0" w:name="_GoBack"/>
      <w:bookmarkEnd w:id="0"/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  <w:r w:rsidRPr="003437CD">
        <w:rPr>
          <w:rFonts w:ascii="宋体" w:hint="eastAsia"/>
          <w:sz w:val="24"/>
        </w:rPr>
        <w:t xml:space="preserve">  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  本工程采购范围包括：</w:t>
      </w:r>
      <w:r w:rsidR="00DC784B" w:rsidRPr="00DC784B">
        <w:rPr>
          <w:rFonts w:ascii="宋体" w:hint="eastAsia"/>
          <w:sz w:val="24"/>
        </w:rPr>
        <w:t>上海政法学院</w:t>
      </w:r>
      <w:r w:rsidR="00AB23FE" w:rsidRPr="00AB23FE">
        <w:rPr>
          <w:rFonts w:ascii="宋体" w:hint="eastAsia"/>
          <w:sz w:val="24"/>
        </w:rPr>
        <w:t>普陀校区</w:t>
      </w:r>
      <w:r w:rsidR="00DC784B" w:rsidRPr="00DC784B">
        <w:rPr>
          <w:rFonts w:ascii="宋体" w:hint="eastAsia"/>
          <w:sz w:val="24"/>
        </w:rPr>
        <w:t>房屋检测鉴定项目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</w:t>
      </w: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</w:t>
      </w:r>
      <w:r w:rsidR="00F946B7">
        <w:rPr>
          <w:rFonts w:ascii="宋体" w:hint="eastAsia"/>
          <w:sz w:val="24"/>
        </w:rPr>
        <w:t>项目</w:t>
      </w:r>
      <w:r w:rsidRPr="003437CD">
        <w:rPr>
          <w:rFonts w:ascii="宋体" w:hint="eastAsia"/>
          <w:sz w:val="24"/>
        </w:rPr>
        <w:t>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</w:t>
      </w:r>
      <w:r w:rsidR="002A705E">
        <w:rPr>
          <w:rFonts w:ascii="宋体" w:hint="eastAsia"/>
          <w:sz w:val="24"/>
          <w:highlight w:val="yellow"/>
          <w:u w:val="single"/>
        </w:rPr>
        <w:t>30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</w:rPr>
        <w:t xml:space="preserve">  </w:t>
      </w: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DC784B" w:rsidP="003437CD">
      <w:pPr>
        <w:spacing w:line="360" w:lineRule="auto"/>
        <w:jc w:val="center"/>
        <w:outlineLvl w:val="0"/>
        <w:rPr>
          <w:rFonts w:ascii="宋体"/>
          <w:sz w:val="28"/>
        </w:rPr>
      </w:pPr>
      <w:r>
        <w:rPr>
          <w:rFonts w:ascii="宋体"/>
          <w:sz w:val="28"/>
        </w:rPr>
        <w:t>技术要求</w:t>
      </w:r>
    </w:p>
    <w:p w:rsidR="003027EE" w:rsidRPr="00423818" w:rsidRDefault="003027EE" w:rsidP="003027EE">
      <w:pPr>
        <w:widowControl/>
        <w:adjustRightInd w:val="0"/>
        <w:snapToGrid w:val="0"/>
        <w:spacing w:line="540" w:lineRule="exact"/>
        <w:rPr>
          <w:rFonts w:ascii="宋体" w:hAnsi="宋体"/>
          <w:sz w:val="28"/>
          <w:szCs w:val="28"/>
        </w:rPr>
      </w:pPr>
      <w:r w:rsidRPr="00423818">
        <w:rPr>
          <w:rStyle w:val="4Char"/>
          <w:rFonts w:ascii="宋体" w:hAnsi="宋体" w:hint="eastAsia"/>
        </w:rPr>
        <w:t>一、项目概况</w:t>
      </w:r>
      <w:r w:rsidRPr="00423818">
        <w:rPr>
          <w:rFonts w:ascii="宋体" w:hAnsi="宋体" w:hint="eastAsia"/>
          <w:sz w:val="28"/>
          <w:szCs w:val="28"/>
        </w:rPr>
        <w:t>：</w:t>
      </w:r>
      <w:r w:rsidRPr="00423818">
        <w:rPr>
          <w:rFonts w:ascii="宋体" w:hAnsi="宋体"/>
          <w:sz w:val="28"/>
          <w:szCs w:val="28"/>
        </w:rPr>
        <w:t xml:space="preserve"> </w:t>
      </w:r>
    </w:p>
    <w:p w:rsidR="003027EE" w:rsidRDefault="003027EE" w:rsidP="003027EE">
      <w:pPr>
        <w:widowControl/>
        <w:adjustRightInd w:val="0"/>
        <w:snapToGrid w:val="0"/>
        <w:spacing w:line="540" w:lineRule="exact"/>
        <w:ind w:firstLine="560"/>
        <w:rPr>
          <w:rFonts w:ascii="宋体" w:hAnsi="宋体"/>
          <w:sz w:val="28"/>
          <w:szCs w:val="28"/>
        </w:rPr>
      </w:pPr>
      <w:r w:rsidRPr="000A0859">
        <w:rPr>
          <w:rFonts w:ascii="宋体" w:hAnsi="宋体" w:hint="eastAsia"/>
          <w:sz w:val="28"/>
          <w:szCs w:val="28"/>
        </w:rPr>
        <w:t>根据</w:t>
      </w:r>
      <w:r>
        <w:rPr>
          <w:rFonts w:ascii="宋体" w:hAnsi="宋体" w:hint="eastAsia"/>
          <w:sz w:val="28"/>
          <w:szCs w:val="28"/>
        </w:rPr>
        <w:t>上海市教育委员会等4部委《关于开展本市教育系统不动产权证确权补证工作的通知》（沪教委发［2020］99号），对学校现有房屋进行了统计和梳理，并根据通知要求分类分批、先易后难的原则，分期实施。</w:t>
      </w:r>
    </w:p>
    <w:p w:rsidR="003027EE" w:rsidRPr="00F30315" w:rsidRDefault="003027EE" w:rsidP="003027EE">
      <w:pPr>
        <w:widowControl/>
        <w:adjustRightInd w:val="0"/>
        <w:snapToGrid w:val="0"/>
        <w:spacing w:line="540" w:lineRule="exact"/>
        <w:ind w:firstLine="560"/>
        <w:rPr>
          <w:rFonts w:ascii="宋体" w:hAnsi="宋体"/>
          <w:szCs w:val="21"/>
        </w:rPr>
      </w:pPr>
      <w:r>
        <w:rPr>
          <w:rFonts w:ascii="宋体" w:hAnsi="宋体" w:hint="eastAsia"/>
          <w:sz w:val="28"/>
          <w:szCs w:val="28"/>
        </w:rPr>
        <w:t>经</w:t>
      </w:r>
      <w:r w:rsidRPr="00D03583">
        <w:rPr>
          <w:rFonts w:ascii="宋体" w:hAnsi="宋体" w:hint="eastAsia"/>
          <w:sz w:val="28"/>
          <w:szCs w:val="28"/>
        </w:rPr>
        <w:t>统计和梳理</w:t>
      </w:r>
      <w:r>
        <w:rPr>
          <w:rFonts w:ascii="宋体" w:hAnsi="宋体" w:hint="eastAsia"/>
          <w:sz w:val="28"/>
          <w:szCs w:val="28"/>
        </w:rPr>
        <w:t>，本次对普陀校区需进行房屋安全检测。</w:t>
      </w:r>
      <w:r w:rsidRPr="00F30315">
        <w:rPr>
          <w:rFonts w:ascii="宋体" w:hAnsi="宋体"/>
          <w:szCs w:val="21"/>
        </w:rPr>
        <w:fldChar w:fldCharType="begin"/>
      </w:r>
      <w:r w:rsidRPr="00F30315">
        <w:rPr>
          <w:rFonts w:ascii="宋体" w:hAnsi="宋体"/>
          <w:szCs w:val="21"/>
        </w:rPr>
        <w:instrText xml:space="preserve"> </w:instrText>
      </w:r>
      <w:r w:rsidRPr="00F30315">
        <w:rPr>
          <w:rFonts w:ascii="宋体" w:hAnsi="宋体" w:hint="eastAsia"/>
          <w:szCs w:val="21"/>
        </w:rPr>
        <w:instrText>LINK Excel.Sheet.12 "K:\\产证确权\\上海政法学院产权确认\\上海政法学院不动产权证确权补证汇总表和产证办理费用测算（2020-11-23）.xlsx" "Sheet1!R3C2:R10C4" \a \f 5 \h</w:instrText>
      </w:r>
      <w:r w:rsidRPr="00F30315">
        <w:rPr>
          <w:rFonts w:ascii="宋体" w:hAnsi="宋体"/>
          <w:szCs w:val="21"/>
        </w:rPr>
        <w:instrText xml:space="preserve">  \* MERGEFORMAT </w:instrText>
      </w:r>
      <w:r w:rsidRPr="00F30315">
        <w:rPr>
          <w:rFonts w:ascii="宋体" w:hAnsi="宋体"/>
          <w:szCs w:val="21"/>
        </w:rPr>
        <w:fldChar w:fldCharType="separate"/>
      </w:r>
    </w:p>
    <w:p w:rsidR="003027EE" w:rsidRPr="00423818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30315">
        <w:rPr>
          <w:rFonts w:ascii="宋体" w:hAnsi="宋体"/>
          <w:szCs w:val="21"/>
        </w:rPr>
        <w:fldChar w:fldCharType="end"/>
      </w:r>
      <w:r w:rsidRPr="00423818">
        <w:rPr>
          <w:rStyle w:val="4Char"/>
          <w:rFonts w:ascii="宋体" w:hAnsi="宋体" w:hint="eastAsia"/>
        </w:rPr>
        <w:t>二、主要内容</w:t>
      </w:r>
      <w:r w:rsidRPr="00423818">
        <w:rPr>
          <w:rFonts w:ascii="宋体" w:hAnsi="宋体" w:hint="eastAsia"/>
          <w:sz w:val="28"/>
          <w:szCs w:val="28"/>
        </w:rPr>
        <w:t>：</w:t>
      </w:r>
    </w:p>
    <w:p w:rsidR="003027EE" w:rsidRDefault="003027EE" w:rsidP="003027EE">
      <w:pPr>
        <w:widowControl/>
        <w:adjustRightInd w:val="0"/>
        <w:snapToGrid w:val="0"/>
        <w:spacing w:line="540" w:lineRule="exact"/>
        <w:ind w:firstLine="562"/>
        <w:rPr>
          <w:rStyle w:val="4Char"/>
          <w:rFonts w:ascii="宋体" w:hAnsi="宋体"/>
          <w:b w:val="0"/>
        </w:rPr>
      </w:pPr>
      <w:r>
        <w:rPr>
          <w:rStyle w:val="4Char"/>
          <w:rFonts w:ascii="宋体" w:hAnsi="宋体" w:hint="eastAsia"/>
        </w:rPr>
        <w:t>普陀校区总建筑面积</w:t>
      </w:r>
      <w:r>
        <w:rPr>
          <w:rStyle w:val="4Char"/>
          <w:rFonts w:ascii="宋体" w:hAnsi="宋体" w:hint="eastAsia"/>
        </w:rPr>
        <w:t>7305.1</w:t>
      </w:r>
      <w:r>
        <w:rPr>
          <w:rStyle w:val="4Char"/>
          <w:rFonts w:ascii="宋体" w:hAnsi="宋体" w:hint="eastAsia"/>
        </w:rPr>
        <w:t>平方米。</w:t>
      </w:r>
    </w:p>
    <w:p w:rsidR="003027EE" w:rsidRPr="00FC5E07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C5E07">
        <w:rPr>
          <w:rStyle w:val="4Char"/>
          <w:rFonts w:ascii="宋体" w:hAnsi="宋体" w:hint="eastAsia"/>
        </w:rPr>
        <w:lastRenderedPageBreak/>
        <w:t>三、项目预算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Pr="004562A9" w:rsidRDefault="003027EE" w:rsidP="003027EE">
      <w:pPr>
        <w:spacing w:line="54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本项目预算总价为10.9523万元。</w:t>
      </w:r>
    </w:p>
    <w:p w:rsidR="003027EE" w:rsidRPr="00FC5E07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C5E07">
        <w:rPr>
          <w:rStyle w:val="4Char"/>
          <w:rFonts w:ascii="宋体" w:hAnsi="宋体" w:hint="eastAsia"/>
        </w:rPr>
        <w:t>四、完成时间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Pr="004562A9" w:rsidRDefault="003027EE" w:rsidP="003027EE">
      <w:pPr>
        <w:spacing w:line="54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合同签订后1个月内完成</w:t>
      </w:r>
      <w:r w:rsidRPr="00F30315">
        <w:rPr>
          <w:rFonts w:ascii="宋体" w:hAnsi="宋体" w:hint="eastAsia"/>
          <w:sz w:val="28"/>
          <w:szCs w:val="28"/>
        </w:rPr>
        <w:t>房屋安全检测</w:t>
      </w:r>
      <w:r>
        <w:rPr>
          <w:rFonts w:ascii="宋体" w:hAnsi="宋体" w:hint="eastAsia"/>
          <w:sz w:val="28"/>
          <w:szCs w:val="28"/>
        </w:rPr>
        <w:t>，并出具房屋安全检测报告。</w:t>
      </w:r>
    </w:p>
    <w:p w:rsidR="003027EE" w:rsidRPr="00FC5E07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C5E07">
        <w:rPr>
          <w:rStyle w:val="4Char"/>
          <w:rFonts w:ascii="宋体" w:hAnsi="宋体" w:hint="eastAsia"/>
        </w:rPr>
        <w:t>五、付款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Pr="004562A9" w:rsidRDefault="003027EE" w:rsidP="003027EE">
      <w:pPr>
        <w:spacing w:line="54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本项目</w:t>
      </w:r>
      <w:r w:rsidRPr="00F30315">
        <w:rPr>
          <w:rFonts w:ascii="宋体" w:hAnsi="宋体" w:hint="eastAsia"/>
          <w:sz w:val="28"/>
          <w:szCs w:val="28"/>
        </w:rPr>
        <w:t>完成房屋安全检测，并出具房屋安全检测报告</w:t>
      </w:r>
      <w:r>
        <w:rPr>
          <w:rFonts w:ascii="宋体" w:hAnsi="宋体" w:hint="eastAsia"/>
          <w:sz w:val="28"/>
          <w:szCs w:val="28"/>
        </w:rPr>
        <w:t>后一次性付清全部合同款项。</w:t>
      </w:r>
    </w:p>
    <w:p w:rsidR="003027EE" w:rsidRPr="00FC5E07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C5E07">
        <w:rPr>
          <w:rStyle w:val="4Char"/>
          <w:rFonts w:ascii="宋体" w:hAnsi="宋体" w:hint="eastAsia"/>
        </w:rPr>
        <w:t>六、资质要求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具有上海市房屋质量检测证书的单位</w:t>
      </w:r>
      <w:r w:rsidRPr="007F5075">
        <w:rPr>
          <w:rFonts w:ascii="宋体" w:hAnsi="宋体" w:hint="eastAsia"/>
          <w:sz w:val="28"/>
          <w:szCs w:val="28"/>
        </w:rPr>
        <w:t>。</w:t>
      </w:r>
    </w:p>
    <w:p w:rsidR="003027EE" w:rsidRPr="003027EE" w:rsidRDefault="003027EE" w:rsidP="003027EE">
      <w:pPr>
        <w:widowControl/>
        <w:adjustRightInd w:val="0"/>
        <w:snapToGrid w:val="0"/>
        <w:spacing w:line="540" w:lineRule="exact"/>
        <w:rPr>
          <w:rFonts w:ascii="宋体" w:hAnsi="宋体"/>
          <w:b/>
          <w:bCs/>
          <w:sz w:val="28"/>
          <w:szCs w:val="28"/>
        </w:rPr>
      </w:pPr>
      <w:r w:rsidRPr="00FC5E07">
        <w:rPr>
          <w:rStyle w:val="4Char"/>
          <w:rFonts w:ascii="宋体" w:hAnsi="宋体" w:hint="eastAsia"/>
        </w:rPr>
        <w:t>七、技术要求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 w:hint="eastAsia"/>
          <w:sz w:val="28"/>
          <w:szCs w:val="28"/>
        </w:rPr>
        <w:t>一</w:t>
      </w:r>
      <w:r>
        <w:rPr>
          <w:rFonts w:ascii="宋体" w:hAnsi="宋体" w:hint="eastAsia"/>
          <w:sz w:val="28"/>
          <w:szCs w:val="28"/>
        </w:rPr>
        <w:t>）</w:t>
      </w:r>
      <w:r w:rsidRPr="00783DBD">
        <w:rPr>
          <w:rFonts w:ascii="宋体" w:hAnsi="宋体" w:hint="eastAsia"/>
          <w:sz w:val="28"/>
          <w:szCs w:val="28"/>
        </w:rPr>
        <w:t>、项目概况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受检房屋位于上海市</w:t>
      </w:r>
      <w:r>
        <w:rPr>
          <w:rFonts w:ascii="宋体" w:hAnsi="宋体" w:hint="eastAsia"/>
          <w:sz w:val="28"/>
          <w:szCs w:val="28"/>
        </w:rPr>
        <w:t>普陀区三源路175</w:t>
      </w:r>
      <w:r w:rsidRPr="00783DBD">
        <w:rPr>
          <w:rFonts w:ascii="宋体" w:hAnsi="宋体"/>
          <w:sz w:val="28"/>
          <w:szCs w:val="28"/>
        </w:rPr>
        <w:t>号，</w:t>
      </w:r>
      <w:r>
        <w:rPr>
          <w:rFonts w:ascii="宋体" w:hAnsi="宋体" w:hint="eastAsia"/>
          <w:sz w:val="28"/>
          <w:szCs w:val="28"/>
        </w:rPr>
        <w:t>主要建设内容：拆除基地南部部分建筑1806㎡；改建北部保留建筑2387.8㎡，并在保留建筑内增加夹层249㎡；在保留建筑的南侧新建建筑4708.8㎡.</w:t>
      </w:r>
      <w:r w:rsidRPr="00783DBD">
        <w:rPr>
          <w:rFonts w:ascii="宋体" w:hAnsi="宋体"/>
          <w:sz w:val="28"/>
          <w:szCs w:val="28"/>
        </w:rPr>
        <w:t>共计检测面积为</w:t>
      </w:r>
      <w:r>
        <w:rPr>
          <w:rFonts w:ascii="宋体" w:hAnsi="宋体" w:hint="eastAsia"/>
          <w:sz w:val="28"/>
          <w:szCs w:val="28"/>
        </w:rPr>
        <w:t>7305.1</w:t>
      </w:r>
      <w:r w:rsidRPr="00783DBD">
        <w:rPr>
          <w:rFonts w:ascii="宋体" w:hAnsi="宋体"/>
          <w:sz w:val="28"/>
          <w:szCs w:val="28"/>
        </w:rPr>
        <w:t>㎡。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 w:hint="eastAsia"/>
          <w:sz w:val="28"/>
          <w:szCs w:val="28"/>
        </w:rPr>
        <w:t>二</w:t>
      </w:r>
      <w:r>
        <w:rPr>
          <w:rFonts w:ascii="宋体" w:hAnsi="宋体" w:hint="eastAsia"/>
          <w:sz w:val="28"/>
          <w:szCs w:val="28"/>
        </w:rPr>
        <w:t>）</w:t>
      </w:r>
      <w:r w:rsidRPr="00783DBD">
        <w:rPr>
          <w:rFonts w:ascii="宋体" w:hAnsi="宋体" w:hint="eastAsia"/>
          <w:sz w:val="28"/>
          <w:szCs w:val="28"/>
        </w:rPr>
        <w:t>、编制依据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[1]《房屋质量检测规程》（DG/TJ08-79-2008）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[2]《建筑结构检测技术标准》（GB/T50344-2019）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[3]《既有建筑物结构检测与评定标准》（DG/TJ08-804-2005）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[4]《贯入法检测砌筑砂浆抗压强度技术规程》（JGJ/T136-2017）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[5]《回弹法检测混凝土抗压强度技术规程》（JGJ/T23-2011）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[6]《砌体工程现场检测技术标准》（GB/T 50315-2011）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[7]《建筑变形测量规范》（JGJ8-2016）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[8]《危险房屋鉴定标准》（JGJ125-2016）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[9]《房屋完损等级评定标准》（</w:t>
      </w:r>
      <w:proofErr w:type="gramStart"/>
      <w:r w:rsidRPr="00783DBD">
        <w:rPr>
          <w:rFonts w:ascii="宋体" w:hAnsi="宋体"/>
          <w:sz w:val="28"/>
          <w:szCs w:val="28"/>
        </w:rPr>
        <w:t>城住字</w:t>
      </w:r>
      <w:proofErr w:type="gramEnd"/>
      <w:r w:rsidRPr="00783DBD">
        <w:rPr>
          <w:rFonts w:ascii="宋体" w:hAnsi="宋体"/>
          <w:sz w:val="28"/>
          <w:szCs w:val="28"/>
        </w:rPr>
        <w:t>(84)第678号）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lastRenderedPageBreak/>
        <w:t>[10]《建筑结构荷载规范》（GB50009-2012）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[11]《混凝土结构设计规范》（GB50010-2010）（2015版）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[12]《砌体结构设计规范》（GB50003-2011）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[13]《地基基础设计规范》（DGJ08-11-2018）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[14]《现有建筑抗震鉴定与加固规程》（DGJ08-81-2015）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[15]《建筑抗震设计规程》（DGJ08-9-2013）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[16]其它相关现行国家规范、标准及技术资料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 w:hint="eastAsia"/>
          <w:sz w:val="28"/>
          <w:szCs w:val="28"/>
        </w:rPr>
        <w:t>三</w:t>
      </w:r>
      <w:r>
        <w:rPr>
          <w:rFonts w:ascii="宋体" w:hAnsi="宋体" w:hint="eastAsia"/>
          <w:sz w:val="28"/>
          <w:szCs w:val="28"/>
        </w:rPr>
        <w:t>）</w:t>
      </w:r>
      <w:r w:rsidRPr="00783DBD">
        <w:rPr>
          <w:rFonts w:ascii="宋体" w:hAnsi="宋体"/>
          <w:sz w:val="28"/>
          <w:szCs w:val="28"/>
        </w:rPr>
        <w:t>房屋主要检测工作内容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1）明确项目检测的目的和要求，对房屋的原有资料进行核查分析，内容包括委托方能够提供的建筑结构竣工图纸、工程地质勘察报告、改造方案等，调查房屋建筑原有使用历史，作为检测评估工作的参考依据；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2）全面核查房屋建筑现状（包含外立面、维护结构、构件尺寸、层高等），结构现状（包含结构布置现状，确定结构体系等），并核实与设计图纸的一致性；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3）主要材料强度检测：检测并给出结构构件的材料实际强度；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4）核查结构构件的配筋情况：采用钢筋探测仪结合局部破损法抽样检测梁、柱、楼板等主要承重构件钢筋配置情况；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5）房屋损伤状况调查：普查房屋构件损伤状况，对房屋的现有损伤提出处理措施与意见；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6）建筑物变形检测：判断房屋是否存在有害的不均匀沉降现象；</w:t>
      </w:r>
    </w:p>
    <w:p w:rsidR="003027EE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8）根据现场检测、结构体系等对结构整体分析验算结果，综合评估房屋整体的承载力，为房屋后续的使用和处理提供依据；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（9）对检测破损部位进行修复；</w:t>
      </w:r>
    </w:p>
    <w:p w:rsidR="003027EE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10</w:t>
      </w:r>
      <w:r w:rsidRPr="00783DBD">
        <w:rPr>
          <w:rFonts w:ascii="宋体" w:hAnsi="宋体"/>
          <w:sz w:val="28"/>
          <w:szCs w:val="28"/>
        </w:rPr>
        <w:t>）针对存在的问题提出处理建议。</w:t>
      </w:r>
    </w:p>
    <w:p w:rsid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027EE" w:rsidRPr="003027EE" w:rsidRDefault="003027EE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lastRenderedPageBreak/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</w:t>
      </w:r>
      <w:r w:rsidRPr="003437CD">
        <w:rPr>
          <w:rFonts w:ascii="宋体"/>
          <w:sz w:val="24"/>
        </w:rPr>
        <w:t xml:space="preserve">  </w:t>
      </w: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2A705E" w:rsidP="003437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</w:t>
      </w:r>
      <w:proofErr w:type="gramStart"/>
      <w:r w:rsidRPr="003D7F09">
        <w:rPr>
          <w:rFonts w:cs="宋体" w:hint="eastAsia"/>
        </w:rPr>
        <w:t xml:space="preserve">姓　　</w:t>
      </w:r>
      <w:proofErr w:type="gramEnd"/>
      <w:r w:rsidRPr="003D7F09">
        <w:rPr>
          <w:rFonts w:cs="宋体" w:hint="eastAsia"/>
        </w:rPr>
        <w:t>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</w:t>
      </w:r>
      <w:proofErr w:type="gramStart"/>
      <w:r w:rsidRPr="003D7F09">
        <w:rPr>
          <w:rFonts w:cs="宋体" w:hint="eastAsia"/>
        </w:rPr>
        <w:t>务</w:t>
      </w:r>
      <w:proofErr w:type="gramEnd"/>
      <w:r w:rsidRPr="003D7F09">
        <w:rPr>
          <w:rFonts w:cs="宋体" w:hint="eastAsia"/>
        </w:rPr>
        <w:t>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</w:t>
      </w:r>
      <w:proofErr w:type="gramStart"/>
      <w:r w:rsidRPr="003D7F09">
        <w:rPr>
          <w:rFonts w:cs="宋体" w:hint="eastAsia"/>
        </w:rPr>
        <w:t xml:space="preserve">　　　　　　　　　　</w:t>
      </w:r>
      <w:proofErr w:type="gramEnd"/>
      <w:r w:rsidRPr="003D7F09">
        <w:rPr>
          <w:rFonts w:cs="宋体" w:hint="eastAsia"/>
        </w:rPr>
        <w:t>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</w:t>
      </w:r>
      <w:proofErr w:type="gramStart"/>
      <w:r w:rsidRPr="003D7F09">
        <w:rPr>
          <w:rFonts w:ascii="宋体" w:hAnsi="宋体" w:hint="eastAsia"/>
          <w:sz w:val="24"/>
        </w:rPr>
        <w:t>须包括</w:t>
      </w:r>
      <w:proofErr w:type="gramEnd"/>
      <w:r w:rsidRPr="003D7F09">
        <w:rPr>
          <w:rFonts w:ascii="宋体" w:hAnsi="宋体" w:hint="eastAsia"/>
          <w:sz w:val="24"/>
        </w:rPr>
        <w:t>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BBA" w:rsidRDefault="00DA2BBA">
      <w:r>
        <w:separator/>
      </w:r>
    </w:p>
  </w:endnote>
  <w:endnote w:type="continuationSeparator" w:id="0">
    <w:p w:rsidR="00DA2BBA" w:rsidRDefault="00DA2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BBA" w:rsidRDefault="00DA2BBA">
      <w:r>
        <w:separator/>
      </w:r>
    </w:p>
  </w:footnote>
  <w:footnote w:type="continuationSeparator" w:id="0">
    <w:p w:rsidR="00DA2BBA" w:rsidRDefault="00DA2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61F8DB"/>
    <w:multiLevelType w:val="singleLevel"/>
    <w:tmpl w:val="9361F8DB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1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43811A0"/>
    <w:multiLevelType w:val="multilevel"/>
    <w:tmpl w:val="043811A0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5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07F4E52"/>
    <w:multiLevelType w:val="multilevel"/>
    <w:tmpl w:val="207F4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tabs>
          <w:tab w:val="left" w:pos="424"/>
        </w:tabs>
        <w:ind w:left="424" w:hanging="420"/>
      </w:pPr>
    </w:lvl>
    <w:lvl w:ilvl="2">
      <w:start w:val="1"/>
      <w:numFmt w:val="lowerRoman"/>
      <w:lvlText w:val="%3."/>
      <w:lvlJc w:val="right"/>
      <w:pPr>
        <w:tabs>
          <w:tab w:val="left" w:pos="844"/>
        </w:tabs>
        <w:ind w:left="844" w:hanging="420"/>
      </w:pPr>
    </w:lvl>
    <w:lvl w:ilvl="3">
      <w:start w:val="1"/>
      <w:numFmt w:val="decimal"/>
      <w:lvlText w:val="%4."/>
      <w:lvlJc w:val="left"/>
      <w:pPr>
        <w:tabs>
          <w:tab w:val="left" w:pos="1264"/>
        </w:tabs>
        <w:ind w:left="1264" w:hanging="420"/>
      </w:pPr>
    </w:lvl>
    <w:lvl w:ilvl="4">
      <w:start w:val="1"/>
      <w:numFmt w:val="lowerLetter"/>
      <w:lvlText w:val="%5)"/>
      <w:lvlJc w:val="left"/>
      <w:pPr>
        <w:tabs>
          <w:tab w:val="left" w:pos="1684"/>
        </w:tabs>
        <w:ind w:left="1684" w:hanging="420"/>
      </w:pPr>
    </w:lvl>
    <w:lvl w:ilvl="5">
      <w:start w:val="1"/>
      <w:numFmt w:val="lowerRoman"/>
      <w:lvlText w:val="%6."/>
      <w:lvlJc w:val="right"/>
      <w:pPr>
        <w:tabs>
          <w:tab w:val="left" w:pos="2104"/>
        </w:tabs>
        <w:ind w:left="2104" w:hanging="420"/>
      </w:pPr>
    </w:lvl>
    <w:lvl w:ilvl="6">
      <w:start w:val="1"/>
      <w:numFmt w:val="decimal"/>
      <w:lvlText w:val="%7."/>
      <w:lvlJc w:val="left"/>
      <w:pPr>
        <w:tabs>
          <w:tab w:val="left" w:pos="2524"/>
        </w:tabs>
        <w:ind w:left="2524" w:hanging="420"/>
      </w:pPr>
    </w:lvl>
    <w:lvl w:ilvl="7">
      <w:start w:val="1"/>
      <w:numFmt w:val="lowerLetter"/>
      <w:lvlText w:val="%8)"/>
      <w:lvlJc w:val="left"/>
      <w:pPr>
        <w:tabs>
          <w:tab w:val="left" w:pos="2944"/>
        </w:tabs>
        <w:ind w:left="2944" w:hanging="420"/>
      </w:pPr>
    </w:lvl>
    <w:lvl w:ilvl="8">
      <w:start w:val="1"/>
      <w:numFmt w:val="lowerRoman"/>
      <w:lvlText w:val="%9."/>
      <w:lvlJc w:val="right"/>
      <w:pPr>
        <w:tabs>
          <w:tab w:val="left" w:pos="3364"/>
        </w:tabs>
        <w:ind w:left="3364" w:hanging="420"/>
      </w:pPr>
    </w:lvl>
  </w:abstractNum>
  <w:abstractNum w:abstractNumId="7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2D2F279E"/>
    <w:multiLevelType w:val="multilevel"/>
    <w:tmpl w:val="2D2F279E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11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2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4859501F"/>
    <w:multiLevelType w:val="hybridMultilevel"/>
    <w:tmpl w:val="5DC4A9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6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7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7521447E"/>
    <w:multiLevelType w:val="hybridMultilevel"/>
    <w:tmpl w:val="E86035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"/>
  </w:num>
  <w:num w:numId="3">
    <w:abstractNumId w:val="19"/>
  </w:num>
  <w:num w:numId="4">
    <w:abstractNumId w:val="10"/>
  </w:num>
  <w:num w:numId="5">
    <w:abstractNumId w:val="11"/>
  </w:num>
  <w:num w:numId="6">
    <w:abstractNumId w:val="5"/>
  </w:num>
  <w:num w:numId="7">
    <w:abstractNumId w:val="15"/>
  </w:num>
  <w:num w:numId="8">
    <w:abstractNumId w:val="2"/>
  </w:num>
  <w:num w:numId="9">
    <w:abstractNumId w:val="16"/>
  </w:num>
  <w:num w:numId="10">
    <w:abstractNumId w:val="20"/>
  </w:num>
  <w:num w:numId="11">
    <w:abstractNumId w:val="9"/>
  </w:num>
  <w:num w:numId="12">
    <w:abstractNumId w:val="13"/>
  </w:num>
  <w:num w:numId="13">
    <w:abstractNumId w:val="12"/>
  </w:num>
  <w:num w:numId="14">
    <w:abstractNumId w:val="4"/>
  </w:num>
  <w:num w:numId="15">
    <w:abstractNumId w:val="7"/>
  </w:num>
  <w:num w:numId="16">
    <w:abstractNumId w:val="3"/>
  </w:num>
  <w:num w:numId="17">
    <w:abstractNumId w:val="6"/>
  </w:num>
  <w:num w:numId="18">
    <w:abstractNumId w:val="8"/>
  </w:num>
  <w:num w:numId="19">
    <w:abstractNumId w:val="18"/>
  </w:num>
  <w:num w:numId="20">
    <w:abstractNumId w:val="14"/>
  </w:num>
  <w:num w:numId="21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9787E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05E"/>
    <w:rsid w:val="002A7D03"/>
    <w:rsid w:val="002B057B"/>
    <w:rsid w:val="002B164D"/>
    <w:rsid w:val="002B5D56"/>
    <w:rsid w:val="002B6F79"/>
    <w:rsid w:val="002B7451"/>
    <w:rsid w:val="002B7612"/>
    <w:rsid w:val="002C3BD1"/>
    <w:rsid w:val="002C40F5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3C17"/>
    <w:rsid w:val="002F51B5"/>
    <w:rsid w:val="003027EE"/>
    <w:rsid w:val="00310D7F"/>
    <w:rsid w:val="00312888"/>
    <w:rsid w:val="003131AE"/>
    <w:rsid w:val="0031372C"/>
    <w:rsid w:val="00320E78"/>
    <w:rsid w:val="003211CD"/>
    <w:rsid w:val="00322C4D"/>
    <w:rsid w:val="0032460D"/>
    <w:rsid w:val="003262F2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2EAE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85FF5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1E23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426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33FA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23FE"/>
    <w:rsid w:val="00AB424F"/>
    <w:rsid w:val="00AC41B6"/>
    <w:rsid w:val="00AC4DAA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0E04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3EDF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2441"/>
    <w:rsid w:val="00DA2BBA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C784B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46B7"/>
    <w:rsid w:val="00F96B4A"/>
    <w:rsid w:val="00F974A8"/>
    <w:rsid w:val="00FA097C"/>
    <w:rsid w:val="00FA1823"/>
    <w:rsid w:val="00FA1F94"/>
    <w:rsid w:val="00FA204F"/>
    <w:rsid w:val="00FA57EE"/>
    <w:rsid w:val="00FA5A64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1"/>
    <w:next w:val="a1"/>
    <w:link w:val="2Char"/>
    <w:semiHidden/>
    <w:unhideWhenUsed/>
    <w:qFormat/>
    <w:rsid w:val="00F946B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4"/>
    <w:basedOn w:val="a1"/>
    <w:next w:val="a1"/>
    <w:link w:val="4Char"/>
    <w:uiPriority w:val="9"/>
    <w:unhideWhenUsed/>
    <w:qFormat/>
    <w:rsid w:val="003027EE"/>
    <w:pPr>
      <w:keepNext/>
      <w:keepLines/>
      <w:spacing w:before="280" w:after="290" w:line="376" w:lineRule="auto"/>
      <w:ind w:firstLineChars="200" w:firstLine="200"/>
      <w:outlineLvl w:val="3"/>
    </w:pPr>
    <w:rPr>
      <w:rFonts w:ascii="等线 Light" w:eastAsia="等线 Light" w:hAnsi="等线 Light"/>
      <w:b/>
      <w:bCs/>
      <w:sz w:val="28"/>
      <w:szCs w:val="28"/>
    </w:rPr>
  </w:style>
  <w:style w:type="paragraph" w:styleId="6">
    <w:name w:val="heading 6"/>
    <w:basedOn w:val="a1"/>
    <w:next w:val="a1"/>
    <w:qFormat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Pr>
      <w:rFonts w:ascii="仿宋_GB2312" w:eastAsia="仿宋_GB2312"/>
      <w:b/>
      <w:sz w:val="32"/>
    </w:rPr>
  </w:style>
  <w:style w:type="paragraph" w:styleId="a6">
    <w:name w:val="Body Text Indent"/>
    <w:basedOn w:val="a1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Pr>
      <w:rFonts w:ascii="宋体" w:hAnsi="Courier New"/>
    </w:rPr>
  </w:style>
  <w:style w:type="character" w:styleId="a8">
    <w:name w:val="page number"/>
    <w:basedOn w:val="a2"/>
  </w:style>
  <w:style w:type="paragraph" w:styleId="a9">
    <w:name w:val="footer"/>
    <w:basedOn w:val="a1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0">
    <w:name w:val="Body Text Indent 2"/>
    <w:basedOn w:val="a1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pPr>
      <w:jc w:val="left"/>
    </w:pPr>
  </w:style>
  <w:style w:type="paragraph" w:styleId="ad">
    <w:name w:val="Body Text First Indent"/>
    <w:basedOn w:val="a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pPr>
      <w:shd w:val="clear" w:color="auto" w:fill="000080"/>
    </w:pPr>
  </w:style>
  <w:style w:type="paragraph" w:customStyle="1" w:styleId="21">
    <w:name w:val="重要文字2"/>
    <w:basedOn w:val="10"/>
    <w:autoRedefine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2">
    <w:name w:val="样式2"/>
    <w:basedOn w:val="a1"/>
    <w:next w:val="a1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Pr>
      <w:sz w:val="24"/>
    </w:rPr>
  </w:style>
  <w:style w:type="paragraph" w:customStyle="1" w:styleId="af1">
    <w:name w:val="表格标题"/>
    <w:basedOn w:val="a1"/>
    <w:autoRedefine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pPr>
      <w:ind w:firstLine="555"/>
    </w:pPr>
    <w:rPr>
      <w:sz w:val="28"/>
    </w:rPr>
  </w:style>
  <w:style w:type="paragraph" w:styleId="23">
    <w:name w:val="Body Text 2"/>
    <w:basedOn w:val="a1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pPr>
      <w:widowControl/>
      <w:spacing w:beforeLines="50" w:before="50" w:afterLines="50" w:after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character" w:customStyle="1" w:styleId="2Char">
    <w:name w:val="标题 2 Char"/>
    <w:link w:val="2"/>
    <w:semiHidden/>
    <w:rsid w:val="00F946B7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link w:val="4"/>
    <w:uiPriority w:val="9"/>
    <w:rsid w:val="003027EE"/>
    <w:rPr>
      <w:rFonts w:ascii="等线 Light" w:eastAsia="等线 Light" w:hAnsi="等线 Light"/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54782-8B9A-463B-AA02-2239290B0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585</Words>
  <Characters>3335</Characters>
  <Application>Microsoft Office Word</Application>
  <DocSecurity>0</DocSecurity>
  <Lines>27</Lines>
  <Paragraphs>7</Paragraphs>
  <ScaleCrop>false</ScaleCrop>
  <Company>上海第一测量师事务所有限公司</Company>
  <LinksUpToDate>false</LinksUpToDate>
  <CharactersWithSpaces>3913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Xing</cp:lastModifiedBy>
  <cp:revision>2</cp:revision>
  <cp:lastPrinted>2022-08-22T05:02:00Z</cp:lastPrinted>
  <dcterms:created xsi:type="dcterms:W3CDTF">2022-10-12T02:25:00Z</dcterms:created>
  <dcterms:modified xsi:type="dcterms:W3CDTF">2022-10-12T02:25:00Z</dcterms:modified>
</cp:coreProperties>
</file>